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C9FB2" w14:textId="4BE26557" w:rsidR="00F0018B" w:rsidRDefault="0074463A" w:rsidP="00CD3F8B">
      <w:pPr>
        <w:pStyle w:val="Nadpis1"/>
      </w:pPr>
      <w:r>
        <w:t>Zvyšování kvality l</w:t>
      </w:r>
      <w:r w:rsidR="00B36C31">
        <w:t>idsk</w:t>
      </w:r>
      <w:r>
        <w:t>ých</w:t>
      </w:r>
      <w:r w:rsidR="00B36C31">
        <w:t xml:space="preserve"> zdroj</w:t>
      </w:r>
      <w:r>
        <w:t xml:space="preserve">ů </w:t>
      </w:r>
      <w:r w:rsidR="00DF30E1">
        <w:t xml:space="preserve">a digitalizace </w:t>
      </w:r>
      <w:r>
        <w:t>se stáv</w:t>
      </w:r>
      <w:r w:rsidR="00DF30E1">
        <w:t>ají</w:t>
      </w:r>
      <w:r w:rsidR="00B36C31">
        <w:t xml:space="preserve"> prioritou českého stavebnictví</w:t>
      </w:r>
    </w:p>
    <w:p w14:paraId="3FAE222F" w14:textId="6BD51FF6" w:rsidR="0074463A" w:rsidRDefault="00BC734D" w:rsidP="00C3669B">
      <w:r>
        <w:t>Digitalizace stavebního řízení v rámci nového Stavebního zákon</w:t>
      </w:r>
      <w:r w:rsidR="00D07FC4">
        <w:t>a</w:t>
      </w:r>
      <w:r>
        <w:t xml:space="preserve"> je příležitostí pro urychlení transformace českého stavebnictví. Díky zahrnutí přípravy výrobků, využití digitalizace na staveništi i její aplikace ve fázi užívání budov bude možné převést do elektronické podoby také další fáze stavby.</w:t>
      </w:r>
    </w:p>
    <w:p w14:paraId="04AB16E9" w14:textId="466F452D" w:rsidR="00FB2F91" w:rsidRDefault="0074463A" w:rsidP="00C3669B">
      <w:r>
        <w:t xml:space="preserve">Klíčovým prvkem </w:t>
      </w:r>
      <w:r w:rsidR="005F38CA">
        <w:t>již probíhající</w:t>
      </w:r>
      <w:r>
        <w:t xml:space="preserve"> </w:t>
      </w:r>
      <w:r w:rsidR="00FB2F91">
        <w:t>transformace</w:t>
      </w:r>
      <w:r w:rsidR="005F38CA">
        <w:t xml:space="preserve"> stavebnictví</w:t>
      </w:r>
      <w:r w:rsidR="00FB2F91">
        <w:t xml:space="preserve"> je rozvoj digitálních kompetencí stavařů. Významným trendem je minimalizace lidských zdrojů při výrobě stavebních materiálů a výrobků. Mnoho výrob je již plně robotizovaných s minimálním počtem pracovníků. Jejich role je především v</w:t>
      </w:r>
      <w:r w:rsidR="00A01FCB">
        <w:t xml:space="preserve"> nastartování a </w:t>
      </w:r>
      <w:r w:rsidR="00FB2F91">
        <w:t>udržování výroby v chodu.</w:t>
      </w:r>
      <w:r w:rsidR="00A01FCB">
        <w:t xml:space="preserve"> </w:t>
      </w:r>
      <w:r w:rsidR="00FB2F91">
        <w:t xml:space="preserve">Druhým trendem je maximální možná prefabrikace a dovezení co největších hotových dílů na stavbu v podobě </w:t>
      </w:r>
      <w:r w:rsidR="00A01FCB">
        <w:t>průmyslově připravených</w:t>
      </w:r>
      <w:r w:rsidR="00FB2F91">
        <w:t xml:space="preserve"> stěn, příček</w:t>
      </w:r>
      <w:r w:rsidR="00A01FCB">
        <w:t>, stropů</w:t>
      </w:r>
      <w:r w:rsidR="00FB2F91">
        <w:t xml:space="preserve"> nebo</w:t>
      </w:r>
      <w:r w:rsidR="00A01FCB">
        <w:t xml:space="preserve"> bytových </w:t>
      </w:r>
      <w:r w:rsidR="00FB2F91">
        <w:t>jader.</w:t>
      </w:r>
      <w:r w:rsidR="00A01FCB">
        <w:t xml:space="preserve"> To </w:t>
      </w:r>
      <w:r w:rsidR="005F38CA">
        <w:t xml:space="preserve">vše </w:t>
      </w:r>
      <w:r w:rsidR="00A01FCB">
        <w:t>vede k násobně vyšší rychlosti a zvýšení kvality realizace stavby.</w:t>
      </w:r>
    </w:p>
    <w:p w14:paraId="04FCD84A" w14:textId="3EB40C31" w:rsidR="00F64349" w:rsidRDefault="005F38CA" w:rsidP="00C3669B">
      <w:r>
        <w:t xml:space="preserve">Největší bariérou transformace stavebnictví jsou procesy na staveništi. Velice často se staví podle málo detailní nebo chybné dokumentace za předpokladu vymýšlení řešení </w:t>
      </w:r>
      <w:r w:rsidR="00F64349">
        <w:t xml:space="preserve">přímo </w:t>
      </w:r>
      <w:r>
        <w:t xml:space="preserve">na stavbě. Používají se pracné stavební postupy s využitím velkého počtu lidí. Uvedené bariéry lze odstranit maximální digitalizací </w:t>
      </w:r>
      <w:r w:rsidR="00DF30E1">
        <w:t xml:space="preserve">procesů </w:t>
      </w:r>
      <w:r>
        <w:t>na místě, využitím robotizace, 3D tisku, rozšířené reality, 3D skenováním nebo využití umělé inteligence.</w:t>
      </w:r>
      <w:r w:rsidR="00F64349">
        <w:t xml:space="preserve"> Zatímco uvedené digitalizované technologie se vyvíjejí závratným tempem, podobně jako v dalších odvětvích, úzkým místem stavebnictví zůstává nízká schopnost tyto technologie zavádět v masovém měřítku mimo úzký okruh experimentálních projektů.</w:t>
      </w:r>
      <w:r>
        <w:t xml:space="preserve"> </w:t>
      </w:r>
    </w:p>
    <w:p w14:paraId="1C74A2E1" w14:textId="74D6B26C" w:rsidR="005F38CA" w:rsidRDefault="00F64349" w:rsidP="00C3669B">
      <w:r>
        <w:t>U</w:t>
      </w:r>
      <w:r w:rsidR="005F38CA">
        <w:t>vedené metody a technologie předpokládají rozvoj lidských zdrojů a získávání nových znalostí, dovedností a kompetencí</w:t>
      </w:r>
      <w:r w:rsidR="00DF30E1">
        <w:t xml:space="preserve"> sloužících pro plně digitalizovanou stavbu. Nové kompetence bude nutno získávat prostřednictví celoživotního vzdělávání</w:t>
      </w:r>
      <w:r w:rsidR="00E5059B">
        <w:t xml:space="preserve"> a v</w:t>
      </w:r>
      <w:r w:rsidR="00DF30E1">
        <w:t>zdělá</w:t>
      </w:r>
      <w:r w:rsidR="00E5059B">
        <w:t>vá</w:t>
      </w:r>
      <w:r w:rsidR="00DF30E1">
        <w:t xml:space="preserve">ní na odborné škole nebo univerzitě </w:t>
      </w:r>
      <w:r>
        <w:t xml:space="preserve">se </w:t>
      </w:r>
      <w:r w:rsidR="00DF30E1">
        <w:t>stane je</w:t>
      </w:r>
      <w:r>
        <w:t>ho</w:t>
      </w:r>
      <w:r w:rsidR="00DF30E1">
        <w:t xml:space="preserve"> základním kamenem.</w:t>
      </w:r>
    </w:p>
    <w:p w14:paraId="4A3D07E2" w14:textId="2827E6D1" w:rsidR="00DD5D11" w:rsidRDefault="00DD5D11" w:rsidP="00DD5D11">
      <w:r w:rsidRPr="00F64349">
        <w:t>Stavebnictví se dlouhodobě nedaří získávat</w:t>
      </w:r>
      <w:r w:rsidR="00F64349">
        <w:t xml:space="preserve"> nové</w:t>
      </w:r>
      <w:r w:rsidRPr="00F64349">
        <w:t xml:space="preserve"> pracovníky, a to nejvíce ty kvalifikované. Ze stávajících přibližně 400 tisíc lidí, kteří ve stavebnictví pracují, ubývá každoročně asi 10 tisíc. V provedeném průzkumu mezi stavebními podnikateli zmínily dvě třetiny dotazovaných nedostatek teoretických znalostí i praktických zkušeností </w:t>
      </w:r>
      <w:r w:rsidR="00C3669B" w:rsidRPr="00F64349">
        <w:t xml:space="preserve">nastupujících </w:t>
      </w:r>
      <w:r w:rsidRPr="00F64349">
        <w:t>zaměstnanců.</w:t>
      </w:r>
      <w:r w:rsidR="00F64349">
        <w:t xml:space="preserve"> </w:t>
      </w:r>
      <w:r w:rsidR="0025205E">
        <w:t>Nastartování digitalizace stavby má tomu zamezit.  Tvář digitalizovaného stavebnictví jej může významně zatraktivnit.</w:t>
      </w:r>
    </w:p>
    <w:p w14:paraId="2001DFA4" w14:textId="26C1061E" w:rsidR="00C3669B" w:rsidRDefault="00F64349" w:rsidP="00DD5D11">
      <w:r>
        <w:t>Takové</w:t>
      </w:r>
      <w:r w:rsidR="00C3669B">
        <w:t xml:space="preserve"> jsou hlavní výstupy konference </w:t>
      </w:r>
      <w:r>
        <w:t>T</w:t>
      </w:r>
      <w:r w:rsidR="00C3669B">
        <w:t>ransformace českého stavebnictví, kter</w:t>
      </w:r>
      <w:r w:rsidR="00542364">
        <w:t>á</w:t>
      </w:r>
      <w:r w:rsidR="00C3669B">
        <w:t xml:space="preserve"> pr</w:t>
      </w:r>
      <w:r>
        <w:t>o</w:t>
      </w:r>
      <w:r w:rsidR="00C3669B">
        <w:t>běhla</w:t>
      </w:r>
      <w:r>
        <w:t xml:space="preserve"> 11.3.2024 v Nadaci ABF za účasti 70 zástupců ministerstev, škol, asociací, výrobců materiálů a stavebních podniků</w:t>
      </w:r>
      <w:r w:rsidR="00C3669B">
        <w:t>.</w:t>
      </w:r>
    </w:p>
    <w:p w14:paraId="479999D1" w14:textId="1C9548EF" w:rsidR="00C3669B" w:rsidRDefault="00C3669B" w:rsidP="00DD5D11">
      <w:pPr>
        <w:rPr>
          <w:i/>
          <w:iCs/>
        </w:rPr>
      </w:pPr>
      <w:r>
        <w:t>Více</w:t>
      </w:r>
      <w:r w:rsidR="00F64349">
        <w:t xml:space="preserve"> ke Status </w:t>
      </w:r>
      <w:r w:rsidR="00341B90">
        <w:t>Q</w:t>
      </w:r>
      <w:r w:rsidR="00F64349">
        <w:t>uo českého stavebnictví a Plánu rozvoje stavebnictví na:</w:t>
      </w:r>
      <w:r w:rsidR="00255FC2">
        <w:t xml:space="preserve"> </w:t>
      </w:r>
      <w:hyperlink r:id="rId6" w:history="1">
        <w:r w:rsidR="00E3556A" w:rsidRPr="008E1AA0">
          <w:rPr>
            <w:rStyle w:val="Hypertextovodkaz"/>
            <w:i/>
            <w:iCs/>
          </w:rPr>
          <w:t>https://database.craftedu.eu/cs/vystupy</w:t>
        </w:r>
      </w:hyperlink>
    </w:p>
    <w:p w14:paraId="6AEFDA19" w14:textId="77777777" w:rsidR="00E3556A" w:rsidRDefault="00E3556A" w:rsidP="00DD5D11"/>
    <w:p w14:paraId="70460F94" w14:textId="77777777" w:rsidR="00AB711C" w:rsidRDefault="00AB711C" w:rsidP="00D176E3">
      <w:pPr>
        <w:spacing w:after="0"/>
      </w:pPr>
      <w:r>
        <w:t>Jiří Karásek</w:t>
      </w:r>
    </w:p>
    <w:p w14:paraId="4AD081DF" w14:textId="77777777" w:rsidR="00AB711C" w:rsidRDefault="00AB711C" w:rsidP="00D176E3">
      <w:pPr>
        <w:spacing w:after="0"/>
      </w:pPr>
      <w:r>
        <w:t xml:space="preserve">Koordinátor projektu </w:t>
      </w:r>
      <w:proofErr w:type="spellStart"/>
      <w:r>
        <w:t>DoubleDecker</w:t>
      </w:r>
      <w:proofErr w:type="spellEnd"/>
    </w:p>
    <w:p w14:paraId="3C133170" w14:textId="77777777" w:rsidR="00AB711C" w:rsidRDefault="00341B90" w:rsidP="00D176E3">
      <w:pPr>
        <w:spacing w:after="0"/>
      </w:pPr>
      <w:hyperlink r:id="rId7" w:history="1">
        <w:r w:rsidR="00AB711C" w:rsidRPr="00CD313E">
          <w:rPr>
            <w:rStyle w:val="Hypertextovodkaz"/>
          </w:rPr>
          <w:t>jiri.karasek@svn.cz</w:t>
        </w:r>
      </w:hyperlink>
      <w:r w:rsidR="00AB711C">
        <w:t xml:space="preserve"> </w:t>
      </w:r>
    </w:p>
    <w:p w14:paraId="475C5EF8" w14:textId="77777777" w:rsidR="00AB711C" w:rsidRDefault="00AB711C" w:rsidP="00AB711C"/>
    <w:p w14:paraId="3DB41C4C" w14:textId="77777777" w:rsidR="00AB711C" w:rsidRPr="0039075A" w:rsidRDefault="00AB711C" w:rsidP="00AB711C">
      <w:pPr>
        <w:rPr>
          <w:i/>
          <w:iCs/>
        </w:rPr>
      </w:pPr>
      <w:r w:rsidRPr="0039075A">
        <w:rPr>
          <w:i/>
          <w:iCs/>
        </w:rPr>
        <w:t xml:space="preserve">O projektu </w:t>
      </w:r>
      <w:proofErr w:type="spellStart"/>
      <w:r w:rsidRPr="0039075A">
        <w:rPr>
          <w:i/>
          <w:iCs/>
        </w:rPr>
        <w:t>DoubleDecker</w:t>
      </w:r>
      <w:proofErr w:type="spellEnd"/>
      <w:r w:rsidRPr="0039075A">
        <w:rPr>
          <w:i/>
          <w:iCs/>
        </w:rPr>
        <w:t xml:space="preserve">: </w:t>
      </w:r>
    </w:p>
    <w:p w14:paraId="41AE5F09" w14:textId="77777777" w:rsidR="00AB711C" w:rsidRPr="0039075A" w:rsidRDefault="00AB711C" w:rsidP="00AB711C">
      <w:pPr>
        <w:rPr>
          <w:i/>
          <w:iCs/>
        </w:rPr>
      </w:pPr>
      <w:r w:rsidRPr="0039075A">
        <w:rPr>
          <w:i/>
          <w:iCs/>
        </w:rPr>
        <w:t xml:space="preserve">Cílem projektu </w:t>
      </w:r>
      <w:proofErr w:type="spellStart"/>
      <w:r w:rsidRPr="0039075A">
        <w:rPr>
          <w:i/>
          <w:iCs/>
        </w:rPr>
        <w:t>DoubleDecker</w:t>
      </w:r>
      <w:proofErr w:type="spellEnd"/>
      <w:r w:rsidRPr="0039075A">
        <w:rPr>
          <w:i/>
          <w:iCs/>
        </w:rPr>
        <w:t xml:space="preserve"> je vytvořit strategický podklad transformace stavebnictví v České republice a na Slovensku. Projekt bude probíhat ve dvou základních fázích. Nejprve byla připravena </w:t>
      </w:r>
      <w:r w:rsidRPr="0039075A">
        <w:rPr>
          <w:i/>
          <w:iCs/>
        </w:rPr>
        <w:lastRenderedPageBreak/>
        <w:t xml:space="preserve">takzvaná Status-quo analýza pod vedením Nadace pro rozvoj architektury a stavitelství (ABF), na Slovensku pak pod vedením Slovenské inovační a energetické agentury (SIEA) a Ústavu </w:t>
      </w:r>
      <w:proofErr w:type="spellStart"/>
      <w:r w:rsidRPr="0039075A">
        <w:rPr>
          <w:i/>
          <w:iCs/>
        </w:rPr>
        <w:t>vzdelávania</w:t>
      </w:r>
      <w:proofErr w:type="spellEnd"/>
      <w:r w:rsidRPr="0039075A">
        <w:rPr>
          <w:i/>
          <w:iCs/>
        </w:rPr>
        <w:t xml:space="preserve"> a </w:t>
      </w:r>
      <w:proofErr w:type="spellStart"/>
      <w:r w:rsidRPr="0039075A">
        <w:rPr>
          <w:i/>
          <w:iCs/>
        </w:rPr>
        <w:t>služieb</w:t>
      </w:r>
      <w:proofErr w:type="spellEnd"/>
      <w:r w:rsidRPr="0039075A">
        <w:rPr>
          <w:i/>
          <w:iCs/>
        </w:rPr>
        <w:t xml:space="preserve"> (UVS). Ve druhé fázi vznikly Národní plány rozvoje (</w:t>
      </w:r>
      <w:proofErr w:type="spellStart"/>
      <w:r w:rsidRPr="0039075A">
        <w:rPr>
          <w:i/>
          <w:iCs/>
        </w:rPr>
        <w:t>Roadmaps</w:t>
      </w:r>
      <w:proofErr w:type="spellEnd"/>
      <w:r w:rsidRPr="0039075A">
        <w:rPr>
          <w:i/>
          <w:iCs/>
        </w:rPr>
        <w:t xml:space="preserve">) pod vedením společností </w:t>
      </w:r>
      <w:proofErr w:type="spellStart"/>
      <w:r w:rsidRPr="0039075A">
        <w:rPr>
          <w:i/>
          <w:iCs/>
        </w:rPr>
        <w:t>ViaEuropa</w:t>
      </w:r>
      <w:proofErr w:type="spellEnd"/>
      <w:r w:rsidRPr="0039075A">
        <w:rPr>
          <w:i/>
          <w:iCs/>
        </w:rPr>
        <w:t xml:space="preserve"> </w:t>
      </w:r>
      <w:proofErr w:type="spellStart"/>
      <w:r w:rsidRPr="0039075A">
        <w:rPr>
          <w:i/>
          <w:iCs/>
        </w:rPr>
        <w:t>Competence</w:t>
      </w:r>
      <w:proofErr w:type="spellEnd"/>
      <w:r w:rsidRPr="0039075A">
        <w:rPr>
          <w:i/>
          <w:iCs/>
        </w:rPr>
        <w:t xml:space="preserve"> Centre a </w:t>
      </w:r>
      <w:proofErr w:type="spellStart"/>
      <w:r w:rsidRPr="0039075A">
        <w:rPr>
          <w:i/>
          <w:iCs/>
        </w:rPr>
        <w:t>SEVEn</w:t>
      </w:r>
      <w:proofErr w:type="spellEnd"/>
      <w:r w:rsidRPr="0039075A">
        <w:rPr>
          <w:i/>
          <w:iCs/>
        </w:rPr>
        <w:t xml:space="preserve">, </w:t>
      </w:r>
      <w:proofErr w:type="spellStart"/>
      <w:r w:rsidRPr="0039075A">
        <w:rPr>
          <w:i/>
          <w:iCs/>
        </w:rPr>
        <w:t>The</w:t>
      </w:r>
      <w:proofErr w:type="spellEnd"/>
      <w:r w:rsidRPr="0039075A">
        <w:rPr>
          <w:i/>
          <w:iCs/>
        </w:rPr>
        <w:t xml:space="preserve"> </w:t>
      </w:r>
      <w:proofErr w:type="spellStart"/>
      <w:r w:rsidRPr="0039075A">
        <w:rPr>
          <w:i/>
          <w:iCs/>
        </w:rPr>
        <w:t>Energy</w:t>
      </w:r>
      <w:proofErr w:type="spellEnd"/>
      <w:r w:rsidRPr="0039075A">
        <w:rPr>
          <w:i/>
          <w:iCs/>
        </w:rPr>
        <w:t xml:space="preserve"> </w:t>
      </w:r>
      <w:proofErr w:type="spellStart"/>
      <w:r w:rsidRPr="0039075A">
        <w:rPr>
          <w:i/>
          <w:iCs/>
        </w:rPr>
        <w:t>Efficiency</w:t>
      </w:r>
      <w:proofErr w:type="spellEnd"/>
      <w:r w:rsidRPr="0039075A">
        <w:rPr>
          <w:i/>
          <w:iCs/>
        </w:rPr>
        <w:t xml:space="preserve"> Center. Příprava uvedených dokumentů probíhala intenzivně v posledních 18 měsících ve spolupráci s dalšími partnery projektu – ČKAIT, ČVUT, CZGBC a ZSPS. </w:t>
      </w:r>
    </w:p>
    <w:p w14:paraId="5980A46D" w14:textId="77777777" w:rsidR="00AB711C" w:rsidRDefault="00AB711C" w:rsidP="00AB711C">
      <w:r>
        <w:t xml:space="preserve">Webové stránky projektu </w:t>
      </w:r>
      <w:proofErr w:type="spellStart"/>
      <w:r>
        <w:t>DoubleDecker</w:t>
      </w:r>
      <w:proofErr w:type="spellEnd"/>
      <w:r>
        <w:t xml:space="preserve">: </w:t>
      </w:r>
      <w:hyperlink r:id="rId8" w:history="1">
        <w:r w:rsidRPr="00CD313E">
          <w:rPr>
            <w:rStyle w:val="Hypertextovodkaz"/>
          </w:rPr>
          <w:t>https://database.craftedu.eu/cs/about</w:t>
        </w:r>
      </w:hyperlink>
      <w:r>
        <w:t xml:space="preserve"> </w:t>
      </w:r>
    </w:p>
    <w:p w14:paraId="3730C05E" w14:textId="77777777" w:rsidR="00AB711C" w:rsidRDefault="00AB711C" w:rsidP="00AB711C"/>
    <w:p w14:paraId="645096A9" w14:textId="77777777" w:rsidR="00AB711C" w:rsidRDefault="00AB711C" w:rsidP="00AB711C">
      <w:pPr>
        <w:spacing w:after="60" w:line="240" w:lineRule="auto"/>
        <w:rPr>
          <w:rFonts w:eastAsia="Times New Roman" w:cs="Arial"/>
          <w:b/>
          <w:color w:val="538135"/>
          <w:sz w:val="24"/>
          <w:szCs w:val="24"/>
          <w:lang w:val="en-US" w:eastAsia="de-DE"/>
        </w:rPr>
      </w:pPr>
      <w:r>
        <w:rPr>
          <w:rFonts w:eastAsia="Times New Roman" w:cs="Arial"/>
          <w:b/>
          <w:color w:val="538135"/>
          <w:sz w:val="24"/>
          <w:szCs w:val="24"/>
          <w:lang w:val="en-US" w:eastAsia="de-DE"/>
        </w:rPr>
        <w:t>Build up Skills (BUS) initiative in CZ and SK</w:t>
      </w:r>
    </w:p>
    <w:p w14:paraId="02B0BA4C" w14:textId="77777777" w:rsidR="00AB711C" w:rsidRDefault="00AB711C" w:rsidP="00AB711C">
      <w:pPr>
        <w:spacing w:after="60" w:line="240" w:lineRule="auto"/>
        <w:jc w:val="center"/>
        <w:rPr>
          <w:rFonts w:eastAsia="Times New Roman" w:cs="Arial"/>
          <w:i/>
          <w:color w:val="538135"/>
          <w:sz w:val="24"/>
          <w:szCs w:val="24"/>
          <w:lang w:val="en-US" w:eastAsia="de-DE"/>
        </w:rPr>
      </w:pPr>
      <w:r>
        <w:rPr>
          <w:rFonts w:eastAsia="Times New Roman" w:cs="Arial"/>
          <w:i/>
          <w:color w:val="538135"/>
          <w:sz w:val="24"/>
          <w:szCs w:val="24"/>
          <w:lang w:val="en-US" w:eastAsia="de-DE"/>
        </w:rPr>
        <w:t>Rebooting the National qualification platforms and Roadmaps towards implementation of nearly Zero Energy Buildings and support for Renovation Wave</w:t>
      </w:r>
    </w:p>
    <w:p w14:paraId="3DF7B38C" w14:textId="62AFE6C9" w:rsidR="00C3669B" w:rsidRPr="00AB711C" w:rsidRDefault="00C3669B" w:rsidP="00DD5D11">
      <w:pPr>
        <w:rPr>
          <w:lang w:val="en-US"/>
        </w:rPr>
      </w:pPr>
    </w:p>
    <w:p w14:paraId="1135A090" w14:textId="515D6B3C" w:rsidR="00C3669B" w:rsidRDefault="00C3669B" w:rsidP="00DD5D11"/>
    <w:p w14:paraId="07E7BC1C" w14:textId="60283372" w:rsidR="00C3669B" w:rsidRDefault="00C3669B" w:rsidP="00DD5D11"/>
    <w:p w14:paraId="014A7BE0" w14:textId="77777777" w:rsidR="00C3669B" w:rsidRDefault="00C3669B" w:rsidP="00DD5D11"/>
    <w:sectPr w:rsidR="00C3669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C17A5" w14:textId="77777777" w:rsidR="00AB711C" w:rsidRDefault="00AB711C" w:rsidP="00AB711C">
      <w:pPr>
        <w:spacing w:after="0" w:line="240" w:lineRule="auto"/>
      </w:pPr>
      <w:r>
        <w:separator/>
      </w:r>
    </w:p>
  </w:endnote>
  <w:endnote w:type="continuationSeparator" w:id="0">
    <w:p w14:paraId="6C17B5C3" w14:textId="77777777" w:rsidR="00AB711C" w:rsidRDefault="00AB711C" w:rsidP="00AB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E06C" w14:textId="159EB2CE" w:rsidR="00AB711C" w:rsidRDefault="00AB711C" w:rsidP="00AB711C">
    <w:pPr>
      <w:pStyle w:val="Zhlav"/>
      <w:ind w:left="708"/>
      <w:rPr>
        <w:rFonts w:ascii="Calibri" w:hAnsi="Calibri"/>
        <w:sz w:val="20"/>
        <w:szCs w:val="16"/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B93E63" wp14:editId="656FA2A0">
          <wp:simplePos x="0" y="0"/>
          <wp:positionH relativeFrom="column">
            <wp:posOffset>4815205</wp:posOffset>
          </wp:positionH>
          <wp:positionV relativeFrom="paragraph">
            <wp:posOffset>-2540</wp:posOffset>
          </wp:positionV>
          <wp:extent cx="1244600" cy="422275"/>
          <wp:effectExtent l="0" t="0" r="0" b="0"/>
          <wp:wrapNone/>
          <wp:docPr id="415711533" name="Obrázek 11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711533" name="Obrázek 11" descr="Obsah obrázku Písmo, Grafika, logo,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173B792" wp14:editId="043E4E00">
          <wp:simplePos x="0" y="0"/>
          <wp:positionH relativeFrom="margin">
            <wp:posOffset>-257175</wp:posOffset>
          </wp:positionH>
          <wp:positionV relativeFrom="margin">
            <wp:posOffset>8873490</wp:posOffset>
          </wp:positionV>
          <wp:extent cx="600075" cy="409575"/>
          <wp:effectExtent l="0" t="0" r="9525" b="9525"/>
          <wp:wrapSquare wrapText="bothSides"/>
          <wp:docPr id="158219089" name="Obrázek 10" descr="http://europa.eu/about-eu/basic-information/symbols/images/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uropa.eu/about-eu/basic-information/symbols/images/flag_yellow_low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20"/>
        <w:szCs w:val="16"/>
        <w:lang w:val="en-GB"/>
      </w:rPr>
      <w:t xml:space="preserve">This project has received funding from the European Union’s LIFE programme, </w:t>
    </w:r>
  </w:p>
  <w:p w14:paraId="04164DF4" w14:textId="77777777" w:rsidR="00AB711C" w:rsidRDefault="00AB711C" w:rsidP="00AB711C">
    <w:pPr>
      <w:pStyle w:val="Zhlav"/>
      <w:ind w:left="708"/>
      <w:rPr>
        <w:rFonts w:ascii="Calibri" w:hAnsi="Calibri"/>
        <w:sz w:val="16"/>
        <w:szCs w:val="16"/>
      </w:rPr>
    </w:pPr>
    <w:r>
      <w:rPr>
        <w:rFonts w:ascii="Calibri" w:hAnsi="Calibri"/>
        <w:sz w:val="20"/>
        <w:szCs w:val="16"/>
        <w:lang w:val="en-GB"/>
      </w:rPr>
      <w:t>project 101077450 — LIFE21-CET-BUILDSKILLS-DoubleDecker</w:t>
    </w:r>
    <w:r>
      <w:rPr>
        <w:rFonts w:ascii="Calibri" w:hAnsi="Calibri"/>
        <w:sz w:val="16"/>
        <w:szCs w:val="16"/>
        <w:lang w:val="en-GB"/>
      </w:rPr>
      <w:t>.</w:t>
    </w:r>
  </w:p>
  <w:p w14:paraId="1D99E1EB" w14:textId="77777777" w:rsidR="00AB711C" w:rsidRDefault="00AB71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FE56" w14:textId="77777777" w:rsidR="00AB711C" w:rsidRDefault="00AB711C" w:rsidP="00AB711C">
      <w:pPr>
        <w:spacing w:after="0" w:line="240" w:lineRule="auto"/>
      </w:pPr>
      <w:r>
        <w:separator/>
      </w:r>
    </w:p>
  </w:footnote>
  <w:footnote w:type="continuationSeparator" w:id="0">
    <w:p w14:paraId="47F72AF9" w14:textId="77777777" w:rsidR="00AB711C" w:rsidRDefault="00AB711C" w:rsidP="00AB7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8ABA" w14:textId="5DF2D6EE" w:rsidR="00AB711C" w:rsidRDefault="00AB711C">
    <w:pPr>
      <w:pStyle w:val="Zhlav"/>
    </w:pPr>
    <w:r>
      <w:rPr>
        <w:b/>
        <w:noProof/>
      </w:rPr>
      <w:drawing>
        <wp:inline distT="0" distB="0" distL="0" distR="0" wp14:anchorId="66E1F497" wp14:editId="05714117">
          <wp:extent cx="739140" cy="335280"/>
          <wp:effectExtent l="0" t="0" r="3810" b="7620"/>
          <wp:docPr id="227873157" name="Obrázek 9" descr="Obsah obrázku Grafika, snímek obrazovky, Písmo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873157" name="Obrázek 9" descr="Obsah obrázku Grafika, snímek obrazovky, Písmo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noProof/>
      </w:rPr>
      <w:drawing>
        <wp:inline distT="0" distB="0" distL="0" distR="0" wp14:anchorId="64DAC8F9" wp14:editId="385CEC72">
          <wp:extent cx="868680" cy="137160"/>
          <wp:effectExtent l="0" t="0" r="7620" b="0"/>
          <wp:docPr id="348265318" name="Obrázek 8" descr="Obsah obrázku Písmo, text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265318" name="Obrázek 8" descr="Obsah obrázku Písmo, text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217" b="38214"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5FE7B225" wp14:editId="56AA2263">
          <wp:extent cx="403860" cy="419100"/>
          <wp:effectExtent l="0" t="0" r="0" b="0"/>
          <wp:docPr id="1874881085" name="Obrázek 7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4881085" name="Obrázek 7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  <w:lang w:val="bg-BG"/>
      </w:rPr>
      <w:drawing>
        <wp:inline distT="0" distB="0" distL="0" distR="0" wp14:anchorId="57F60DD9" wp14:editId="157E2E87">
          <wp:extent cx="403860" cy="403860"/>
          <wp:effectExtent l="0" t="0" r="0" b="0"/>
          <wp:docPr id="1333082873" name="Obrázek 6" descr="Dom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omů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bg-BG"/>
      </w:rPr>
      <w:t xml:space="preserve"> </w:t>
    </w:r>
    <w:r>
      <w:rPr>
        <w:noProof/>
      </w:rPr>
      <w:drawing>
        <wp:inline distT="0" distB="0" distL="0" distR="0" wp14:anchorId="24CBABB7" wp14:editId="34874793">
          <wp:extent cx="822960" cy="396240"/>
          <wp:effectExtent l="0" t="0" r="0" b="3810"/>
          <wp:docPr id="291478953" name="Obrázek 5" descr="Obsah obrázku text, Písmo, Grafika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478953" name="Obrázek 5" descr="Obsah obrázku text, Písmo, Grafika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44D19FCE" wp14:editId="38EC6DAA">
          <wp:extent cx="449580" cy="434340"/>
          <wp:effectExtent l="0" t="0" r="7620" b="3810"/>
          <wp:docPr id="1368249953" name="Obrázek 4" descr="Obsah obrázku logo, Písmo, symbol, Obchodní znač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249953" name="Obrázek 4" descr="Obsah obrázku logo, Písmo, symbol, Obchodní znač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1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6137E5B4" wp14:editId="38740727">
          <wp:extent cx="822960" cy="365760"/>
          <wp:effectExtent l="0" t="0" r="0" b="0"/>
          <wp:docPr id="1262718629" name="Obrázek 3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718629" name="Obrázek 3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</w:rPr>
      <w:drawing>
        <wp:inline distT="0" distB="0" distL="0" distR="0" wp14:anchorId="56433810" wp14:editId="6BCA8FEE">
          <wp:extent cx="297180" cy="403860"/>
          <wp:effectExtent l="0" t="0" r="7620" b="0"/>
          <wp:docPr id="1933734799" name="Obrázek 2" descr="Obsah obrázku text, Písmo, snímek obrazovky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734799" name="Obrázek 2" descr="Obsah obrázku text, Písmo, snímek obrazovky, grafický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801"/>
                  <a:stretch>
                    <a:fillRect/>
                  </a:stretch>
                </pic:blipFill>
                <pic:spPr bwMode="auto">
                  <a:xfrm>
                    <a:off x="0" y="0"/>
                    <a:ext cx="2971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</w:rPr>
      <w:drawing>
        <wp:inline distT="0" distB="0" distL="0" distR="0" wp14:anchorId="482C576E" wp14:editId="6822F12C">
          <wp:extent cx="495300" cy="350520"/>
          <wp:effectExtent l="0" t="0" r="0" b="0"/>
          <wp:docPr id="1672665464" name="Obrázek 1" descr="Obsah obrázku Písmo, text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665464" name="Obrázek 1" descr="Obsah obrázku Písmo, text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C31"/>
    <w:rsid w:val="00225F2B"/>
    <w:rsid w:val="0025205E"/>
    <w:rsid w:val="00255FC2"/>
    <w:rsid w:val="002D738D"/>
    <w:rsid w:val="003130A8"/>
    <w:rsid w:val="0033504A"/>
    <w:rsid w:val="00341B90"/>
    <w:rsid w:val="00542364"/>
    <w:rsid w:val="005F38CA"/>
    <w:rsid w:val="0074463A"/>
    <w:rsid w:val="00855E05"/>
    <w:rsid w:val="009428F4"/>
    <w:rsid w:val="00A01FCB"/>
    <w:rsid w:val="00AB711C"/>
    <w:rsid w:val="00B36C31"/>
    <w:rsid w:val="00BC734D"/>
    <w:rsid w:val="00C073FF"/>
    <w:rsid w:val="00C3669B"/>
    <w:rsid w:val="00CD3F8B"/>
    <w:rsid w:val="00D07FC4"/>
    <w:rsid w:val="00D176E3"/>
    <w:rsid w:val="00D8131C"/>
    <w:rsid w:val="00DD5D11"/>
    <w:rsid w:val="00DF2BC6"/>
    <w:rsid w:val="00DF30E1"/>
    <w:rsid w:val="00E3556A"/>
    <w:rsid w:val="00E5059B"/>
    <w:rsid w:val="00F0018B"/>
    <w:rsid w:val="00F4297B"/>
    <w:rsid w:val="00F50465"/>
    <w:rsid w:val="00F64349"/>
    <w:rsid w:val="00FB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A007C"/>
  <w15:chartTrackingRefBased/>
  <w15:docId w15:val="{1F9DA725-E6DB-41A8-BAB0-8D0C67F7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D3F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D3F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D3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D3F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E3556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556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B7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711C"/>
  </w:style>
  <w:style w:type="paragraph" w:styleId="Zpat">
    <w:name w:val="footer"/>
    <w:basedOn w:val="Normln"/>
    <w:link w:val="ZpatChar"/>
    <w:uiPriority w:val="99"/>
    <w:unhideWhenUsed/>
    <w:rsid w:val="00AB7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base.craftedu.eu/cs/abou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iri.karasek@svn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atabase.craftedu.eu/cs/vystup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574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Šebek</dc:creator>
  <cp:keywords/>
  <dc:description/>
  <cp:lastModifiedBy>Jan Veleba</cp:lastModifiedBy>
  <cp:revision>7</cp:revision>
  <cp:lastPrinted>2024-03-15T10:06:00Z</cp:lastPrinted>
  <dcterms:created xsi:type="dcterms:W3CDTF">2024-03-26T08:03:00Z</dcterms:created>
  <dcterms:modified xsi:type="dcterms:W3CDTF">2024-03-26T08:23:00Z</dcterms:modified>
</cp:coreProperties>
</file>